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Standards Committee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April 14, 2022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Zoom link for meetings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Standards Committee shared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Co-chair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See agenda items below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Spreadsheet for tracking minor changes</w:t>
        </w:r>
      </w:hyperlink>
      <w:r w:rsidDel="00000000" w:rsidR="00000000" w:rsidRPr="00000000">
        <w:rPr>
          <w:rtl w:val="0"/>
        </w:rPr>
        <w:t xml:space="preserve"> (nothing new, just leaving this here for easy access)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updates from Meg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Technical Subcommittees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TS-DACS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Major change proposal: 11.1 Dates of Existence</w:t>
        </w:r>
      </w:hyperlink>
      <w:r w:rsidDel="00000000" w:rsidR="00000000" w:rsidRPr="00000000">
        <w:rPr>
          <w:rtl w:val="0"/>
        </w:rPr>
        <w:t xml:space="preserve">--discussion/next steps</w:t>
      </w:r>
    </w:p>
    <w:p w:rsidR="00000000" w:rsidDel="00000000" w:rsidP="00000000" w:rsidRDefault="00000000" w:rsidRPr="00000000" w14:paraId="00000011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Is this for enabling implementation or remediation or something present or both? A combination of both, trying to align with existing standards</w:t>
      </w:r>
    </w:p>
    <w:p w:rsidR="00000000" w:rsidDel="00000000" w:rsidP="00000000" w:rsidRDefault="00000000" w:rsidRPr="00000000" w14:paraId="0000001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Vote over email after meeting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Principles project continues on; impact effort exercise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New online DACS tutorial video in progress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meeting: TBD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TS-EAS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EAC-CPF revision</w:t>
        </w:r>
      </w:hyperlink>
      <w:r w:rsidDel="00000000" w:rsidR="00000000" w:rsidRPr="00000000">
        <w:rPr>
          <w:rtl w:val="0"/>
        </w:rPr>
        <w:t xml:space="preserve">--discussion</w:t>
      </w:r>
    </w:p>
    <w:p w:rsidR="00000000" w:rsidDel="00000000" w:rsidP="00000000" w:rsidRDefault="00000000" w:rsidRPr="00000000" w14:paraId="0000001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Introduction/narrative was a really thorough discussion, which was helpful as a reader</w:t>
      </w:r>
    </w:p>
    <w:p w:rsidR="00000000" w:rsidDel="00000000" w:rsidP="00000000" w:rsidRDefault="00000000" w:rsidRPr="00000000" w14:paraId="00000019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Resources from Lara were helpful for TS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Major implementers are SNAC and ArchivesSpace: did they participate in the development process or their roles?</w:t>
      </w:r>
    </w:p>
    <w:p w:rsidR="00000000" w:rsidDel="00000000" w:rsidP="00000000" w:rsidRDefault="00000000" w:rsidRPr="00000000" w14:paraId="0000001B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SNAC members have representation on the TS/committee participation, including through the technical infrastructure working group of SNAC; link to some GitHub issues from Daniel Pitti (feature requests and after beta was out)</w:t>
      </w:r>
    </w:p>
    <w:p w:rsidR="00000000" w:rsidDel="00000000" w:rsidP="00000000" w:rsidRDefault="00000000" w:rsidRPr="00000000" w14:paraId="0000001C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ArchivesSpace didn’t have a direct link, but one committee members has been working on elements of both which were in development at the same time</w:t>
      </w:r>
    </w:p>
    <w:p w:rsidR="00000000" w:rsidDel="00000000" w:rsidP="00000000" w:rsidRDefault="00000000" w:rsidRPr="00000000" w14:paraId="0000001D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Also, these are US entities, which are major players, but there is wide-scale </w:t>
      </w:r>
      <w:commentRangeStart w:id="0"/>
      <w:r w:rsidDel="00000000" w:rsidR="00000000" w:rsidRPr="00000000">
        <w:rPr>
          <w:rtl w:val="0"/>
        </w:rPr>
        <w:t xml:space="preserve">international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use, as well. </w:t>
      </w:r>
    </w:p>
    <w:p w:rsidR="00000000" w:rsidDel="00000000" w:rsidP="00000000" w:rsidRDefault="00000000" w:rsidRPr="00000000" w14:paraId="0000001E">
      <w:pPr>
        <w:numPr>
          <w:ilvl w:val="4"/>
          <w:numId w:val="1"/>
        </w:numPr>
        <w:ind w:left="3600" w:hanging="360"/>
      </w:pPr>
      <w:r w:rsidDel="00000000" w:rsidR="00000000" w:rsidRPr="00000000">
        <w:rPr>
          <w:rtl w:val="0"/>
        </w:rPr>
        <w:t xml:space="preserve">Vote over email after meeting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Minor revision forthcoming re: spelling errors in the tag library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Early-career member next year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meeting: August 3, 12p EDT, joint meeting with EAS section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TS-AFG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TS-GRD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groups/liaison roles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GPAS revision</w:t>
        </w:r>
      </w:hyperlink>
      <w:r w:rsidDel="00000000" w:rsidR="00000000" w:rsidRPr="00000000">
        <w:rPr>
          <w:rtl w:val="0"/>
        </w:rPr>
        <w:t xml:space="preserve">--discussion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Did they get enough feedback? Two listening sections with low attendance. Was there enough outreach? One additional group to reach out to would be current and recent graduate students.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new guidelines was lacking/why these particular revisions?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understand why aligning with ACA could be good, but it’s not clear why the choices being made were made about alignment with ACA, verb changes</w:t>
      </w:r>
    </w:p>
    <w:p w:rsidR="00000000" w:rsidDel="00000000" w:rsidP="00000000" w:rsidRDefault="00000000" w:rsidRPr="00000000" w14:paraId="0000002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Long term trend of being more prescriptive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Content-wise it looks okay and like what they incorporated from the previous version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Revisions were somewhat procedural and about making things a little more solid</w:t>
      </w:r>
    </w:p>
    <w:p w:rsidR="00000000" w:rsidDel="00000000" w:rsidP="00000000" w:rsidRDefault="00000000" w:rsidRPr="00000000" w14:paraId="0000002E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Would an update to the education field be a part of the work of the guidelines?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Follow up with GPAS for more feedback/with questions. Issue isn’t with the guidelines themselves, for the most part, but the context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mention digital archives, but not born-digital or technological skills related to that (ie metadata)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Very helpful to have the marked up version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items or updates?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Accessibility and Disability Section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Great meeting! Two highlights: Section is taking community feedback and need seriously; may be a future good model to amplify and encourage; have requested funding from SAA for consultants/reviewers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Did not receive SAA funding and are pursuing other funding options; something to think about/keep an eye on in the future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Museum Archives Guidelines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Portal site has been updated and cleaned up!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Revision of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Procedures for Review and Approval of an SAA-Developed Standard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Google Doc version of the procedures</w:t>
        </w:r>
      </w:hyperlink>
      <w:r w:rsidDel="00000000" w:rsidR="00000000" w:rsidRPr="00000000">
        <w:rPr>
          <w:rtl w:val="0"/>
        </w:rPr>
        <w:t xml:space="preserve"> (feel free to suggest edits before the meeting and we’ll look at this during the meeting)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Think about language around Standards Committee’s role and better convey that to others and for ourselves--process v. content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we extend an invite to Diversity Committee representation for part of our May meeting to talk about this?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Annual Meeting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July 21, 12p EDT/11a CDT/10a MDT/9a PDT/6p CEST (90 min meeting)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Tentative schedule/outline: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Welcome and call to order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Introductions and New Members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Recognition of outgoing members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Council Liaison update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Standards Committee updates 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Constituent Group updates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TS-Guidelines for Reappraisal and Deaccessioning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TS-DACS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TS-EAS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TS-Archival Facilities Guidelines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External Groups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Program: Orientation/Revision Process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Closing remarks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Ideas for meeting programming (this section is from last month’s notes)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Theme: orientation and learning about the revision process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Invitation to Diversity Committee?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Invite a component group who have been through the process 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current revisions + new standard and section (ie Accessioning--how did you get here?)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NAFAN work?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we celebrate?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do we want to invite?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Diversity Committee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Museum Archives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Accessioning guidelines group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NAFAN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meeting: May 12,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ira Dietz" w:id="0" w:date="2022-04-14T16:28:25Z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some question/context for this in Council Item narrative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u9Ip0eIIhhK_BrKlNJ76MNxLe119a3tk?usp=sharing" TargetMode="External"/><Relationship Id="rId10" Type="http://schemas.openxmlformats.org/officeDocument/2006/relationships/hyperlink" Target="https://drive.google.com/drive/folders/1IgQ9Wkve-_usKidIY4bGTD7sap2_HNvS?usp=sharing" TargetMode="External"/><Relationship Id="rId13" Type="http://schemas.openxmlformats.org/officeDocument/2006/relationships/hyperlink" Target="https://www2.archivists.org/governance/handbook/section7/groups/Standards/Procedures-Review-Approval-SAA-Developed-Standard" TargetMode="External"/><Relationship Id="rId12" Type="http://schemas.openxmlformats.org/officeDocument/2006/relationships/hyperlink" Target="https://drive.google.com/drive/folders/19Ye0nhkkaZ6x1_oAGE9jS9XfWKWYlAjl?usp=sharing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spreadsheets/d/1SHgRHrHTHIOO6896iPKmodQ09xfdvVGyXdEqgG3CxYQ/edit#gid=0" TargetMode="External"/><Relationship Id="rId14" Type="http://schemas.openxmlformats.org/officeDocument/2006/relationships/hyperlink" Target="https://docs.google.com/document/d/1wQJVSPwCAY7J6J-ggw8T4KPxcZb7qAl6-ybXX6G9N2s/ed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virginiatech.zoom.us/j/89631511588?pwd=eXdSYzVxNlowK2FwR3dUQ1o1NzJjUT09" TargetMode="External"/><Relationship Id="rId8" Type="http://schemas.openxmlformats.org/officeDocument/2006/relationships/hyperlink" Target="https://drive.google.com/drive/folders/106h7m1BsH9bw9ImtQH_eMWHlDFnaPKEe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